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94" w:rsidRPr="00CD7DD7" w:rsidRDefault="00BB0B94" w:rsidP="00BB0B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4D5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</w:t>
      </w:r>
      <w:r w:rsidR="007E6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</w:t>
      </w:r>
      <w:r w:rsidR="007E68A0" w:rsidRPr="00CD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Заявке </w:t>
      </w:r>
    </w:p>
    <w:p w:rsidR="00BB0B94" w:rsidRPr="00CD7DD7" w:rsidRDefault="00BB0B94" w:rsidP="00BB0B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20___ г. № ______</w:t>
      </w:r>
    </w:p>
    <w:p w:rsidR="00BB0B94" w:rsidRPr="00CD7DD7" w:rsidRDefault="00BB0B94" w:rsidP="00BB0B9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B94" w:rsidRPr="00CD7DD7" w:rsidRDefault="00BB0B94" w:rsidP="00BB0B94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CD7D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декларации о соответствии участника закупки критериям отнесения</w:t>
      </w:r>
      <w:r w:rsidRPr="00CD7D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 субъектам малого и среднего предпринимательства</w:t>
      </w:r>
    </w:p>
    <w:p w:rsidR="00BB0B94" w:rsidRPr="00CD7DD7" w:rsidRDefault="00BB0B94" w:rsidP="00BB0B9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BB0B94" w:rsidRPr="00CD7DD7" w:rsidRDefault="00BB0B94" w:rsidP="00BB0B94">
      <w:pPr>
        <w:pBdr>
          <w:top w:val="single" w:sz="4" w:space="1" w:color="auto"/>
        </w:pBd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наименование участника закупки)</w:t>
      </w:r>
    </w:p>
    <w:p w:rsidR="00BB0B94" w:rsidRPr="00CD7DD7" w:rsidRDefault="00BB0B94" w:rsidP="00BB0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 </w:t>
      </w:r>
    </w:p>
    <w:p w:rsidR="00BB0B94" w:rsidRPr="00CD7DD7" w:rsidRDefault="00BB0B94" w:rsidP="00BB0B94">
      <w:pPr>
        <w:pBdr>
          <w:top w:val="single" w:sz="4" w:space="1" w:color="auto"/>
        </w:pBd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CD7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 зависимости от критериев отнесения)</w:t>
      </w:r>
    </w:p>
    <w:p w:rsidR="00BB0B94" w:rsidRPr="00CD7DD7" w:rsidRDefault="00BB0B94" w:rsidP="00BB0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BB0B94" w:rsidRPr="00CD7DD7" w:rsidRDefault="00BB0B94" w:rsidP="00BB0B94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1. Адрес местонахождения (юридический адрес): _____________________________________</w:t>
      </w:r>
    </w:p>
    <w:p w:rsidR="00BB0B94" w:rsidRPr="00CD7DD7" w:rsidRDefault="00BB0B94" w:rsidP="00BB0B94">
      <w:pPr>
        <w:spacing w:after="0" w:line="240" w:lineRule="auto"/>
        <w:ind w:left="56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B94" w:rsidRPr="00CD7DD7" w:rsidRDefault="00BB0B94" w:rsidP="00BB0B94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D7D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i/>
          <w:sz w:val="2"/>
          <w:szCs w:val="2"/>
          <w:lang w:eastAsia="ru-RU"/>
        </w:rPr>
      </w:pPr>
    </w:p>
    <w:p w:rsidR="00BB0B94" w:rsidRPr="00CD7DD7" w:rsidRDefault="00BB0B94" w:rsidP="00BB0B94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B94" w:rsidRPr="00CD7DD7" w:rsidRDefault="00BB0B94" w:rsidP="00BB0B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B94" w:rsidRPr="00CD7DD7" w:rsidRDefault="00BB0B94" w:rsidP="00BB0B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B94" w:rsidRPr="00CD7DD7" w:rsidRDefault="00BB0B94" w:rsidP="00BB0B94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BB0B94" w:rsidRPr="00CD7DD7" w:rsidRDefault="00BB0B94" w:rsidP="00BB0B9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B94" w:rsidRPr="00CD7DD7" w:rsidRDefault="00BB0B94" w:rsidP="00BB0B9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 w:rsidRPr="00CD7DD7"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ru-RU"/>
        </w:rPr>
        <w:t>&lt;1&gt;</w:t>
      </w: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BB0B94" w:rsidRPr="00CD7DD7" w:rsidTr="008316A8">
        <w:trPr>
          <w:cantSplit/>
          <w:tblHeader/>
        </w:trPr>
        <w:tc>
          <w:tcPr>
            <w:tcW w:w="567" w:type="dxa"/>
            <w:vAlign w:val="center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49" w:type="dxa"/>
            <w:vAlign w:val="center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сведений </w:t>
            </w:r>
            <w:r w:rsidRPr="00CD7DD7"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  <w:lang w:eastAsia="ru-RU"/>
              </w:rPr>
              <w:t>&lt;2&gt;</w:t>
            </w:r>
          </w:p>
        </w:tc>
        <w:tc>
          <w:tcPr>
            <w:tcW w:w="1588" w:type="dxa"/>
            <w:vAlign w:val="center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BB0B94" w:rsidRPr="00CD7DD7" w:rsidTr="008316A8">
        <w:trPr>
          <w:cantSplit/>
          <w:tblHeader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CD7DD7"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  <w:lang w:eastAsia="ru-RU"/>
              </w:rPr>
              <w:t>&lt;3&gt;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процентов</w:t>
            </w:r>
          </w:p>
        </w:tc>
        <w:tc>
          <w:tcPr>
            <w:tcW w:w="3176" w:type="dxa"/>
            <w:gridSpan w:val="2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76" w:type="dxa"/>
            <w:gridSpan w:val="2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76" w:type="dxa"/>
            <w:gridSpan w:val="2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49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микропредприятия</w:t>
            </w:r>
            <w:proofErr w:type="spellEnd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br/>
              <w:t>(за каждый год)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  <w:vMerge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BB0B94" w:rsidRPr="00CD7DD7" w:rsidRDefault="00BB0B94" w:rsidP="008316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B94" w:rsidRPr="00CD7DD7" w:rsidTr="008316A8">
        <w:trPr>
          <w:cantSplit/>
        </w:trPr>
        <w:tc>
          <w:tcPr>
            <w:tcW w:w="567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49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за последние 3 года, млн. рублей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br/>
              <w:t>(за каждый год)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  <w:vMerge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BB0B94" w:rsidRPr="00CD7DD7" w:rsidRDefault="00BB0B94" w:rsidP="008316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BB0B94" w:rsidRPr="00CD7DD7" w:rsidRDefault="00BB0B94" w:rsidP="008316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 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 держателя реестра участников программ партнерства)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 обеспечения функционирования территориально обособленного комплекса (инновационного центра “</w:t>
            </w:r>
            <w:proofErr w:type="spellStart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Сколково</w:t>
            </w:r>
            <w:proofErr w:type="spellEnd"/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”)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BB0B94" w:rsidRPr="00CD7DD7" w:rsidTr="008316A8">
        <w:trPr>
          <w:cantSplit/>
        </w:trPr>
        <w:tc>
          <w:tcPr>
            <w:tcW w:w="567" w:type="dxa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BB0B94" w:rsidRPr="00CD7DD7" w:rsidRDefault="00BB0B94" w:rsidP="008316A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“О закупках товаров, работ, услуг отдельными видами юридических лиц” и Федеральным законом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BB0B94" w:rsidRPr="00CD7DD7" w:rsidRDefault="00BB0B94" w:rsidP="008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DD7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BB0B94" w:rsidRPr="00CD7DD7" w:rsidRDefault="00BB0B94" w:rsidP="00BB0B94">
      <w:pPr>
        <w:spacing w:before="240" w:after="0" w:line="240" w:lineRule="auto"/>
        <w:ind w:righ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ind w:right="595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7DD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BB0B94" w:rsidRPr="00CD7DD7" w:rsidRDefault="00BB0B94" w:rsidP="00BB0B94">
      <w:pPr>
        <w:spacing w:after="24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7DD7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BB0B94" w:rsidRPr="00CD7DD7" w:rsidRDefault="00BB0B94" w:rsidP="00BB0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B94" w:rsidRPr="00CD7DD7" w:rsidRDefault="00BB0B94" w:rsidP="00BB0B94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7DD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подписавшего, должность)</w:t>
      </w:r>
    </w:p>
    <w:p w:rsidR="00BB0B94" w:rsidRPr="00CD7DD7" w:rsidRDefault="00BB0B94" w:rsidP="00BB0B94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0B94" w:rsidRPr="00CD7DD7" w:rsidRDefault="00BB0B94" w:rsidP="00BB0B94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ИНСТРУКЦИИ ПО ЗАПОЛНЕНИЮ:</w:t>
      </w:r>
    </w:p>
    <w:p w:rsidR="00BB0B94" w:rsidRPr="00CD7DD7" w:rsidRDefault="00BB0B94" w:rsidP="00BB0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</w:pPr>
      <w:r w:rsidRPr="00CD7DD7"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ru-RU"/>
        </w:rPr>
        <w:t>&lt;1&gt;</w:t>
      </w:r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hyperlink r:id="rId4" w:history="1">
        <w:r w:rsidRPr="00CD7DD7">
          <w:rPr>
            <w:rFonts w:ascii="Times New Roman" w:eastAsia="Calibri" w:hAnsi="Times New Roman" w:cs="Times New Roman"/>
            <w:bCs/>
            <w:color w:val="808080"/>
            <w:sz w:val="24"/>
            <w:szCs w:val="24"/>
            <w:lang w:eastAsia="ru-RU"/>
          </w:rPr>
          <w:t>пункте 4</w:t>
        </w:r>
      </w:hyperlink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настоящего документа, в течение 3 календарных лет, следующих один за другим.</w:t>
      </w:r>
    </w:p>
    <w:p w:rsidR="00BB0B94" w:rsidRPr="00CD7DD7" w:rsidRDefault="00BB0B94" w:rsidP="00BB0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</w:pPr>
      <w:r w:rsidRPr="00CD7DD7"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ru-RU"/>
        </w:rPr>
        <w:t>&lt;2&gt;</w:t>
      </w:r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</w:t>
      </w:r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lastRenderedPageBreak/>
        <w:t xml:space="preserve">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</w:t>
      </w:r>
      <w:hyperlink r:id="rId5" w:history="1">
        <w:r w:rsidRPr="00CD7DD7">
          <w:rPr>
            <w:rFonts w:ascii="Times New Roman" w:eastAsia="Calibri" w:hAnsi="Times New Roman" w:cs="Times New Roman"/>
            <w:bCs/>
            <w:color w:val="808080"/>
            <w:sz w:val="24"/>
            <w:szCs w:val="24"/>
            <w:lang w:eastAsia="ru-RU"/>
          </w:rPr>
          <w:t>законом</w:t>
        </w:r>
      </w:hyperlink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от 28 сентября 2010 г. № 244-ФЗ                  «Об инновационном центре «</w:t>
      </w:r>
      <w:proofErr w:type="spellStart"/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>Сколково</w:t>
      </w:r>
      <w:proofErr w:type="spellEnd"/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»»,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                                     поддержку инновационной деятельности в формах, установленных Федеральным </w:t>
      </w:r>
      <w:hyperlink r:id="rId6" w:history="1">
        <w:r w:rsidRPr="00CD7DD7">
          <w:rPr>
            <w:rFonts w:ascii="Times New Roman" w:eastAsia="Calibri" w:hAnsi="Times New Roman" w:cs="Times New Roman"/>
            <w:bCs/>
            <w:color w:val="808080"/>
            <w:sz w:val="24"/>
            <w:szCs w:val="24"/>
            <w:lang w:eastAsia="ru-RU"/>
          </w:rPr>
          <w:t>законом</w:t>
        </w:r>
      </w:hyperlink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                    от 23 августа 1996 г. № 127-ФЗ «О науке и государственной научно-технической политике».</w:t>
      </w:r>
    </w:p>
    <w:p w:rsidR="00BB0B94" w:rsidRPr="00CD7DD7" w:rsidRDefault="00BB0B94" w:rsidP="00BB0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</w:pPr>
      <w:r w:rsidRPr="00CD7DD7"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ru-RU"/>
        </w:rPr>
        <w:t>&lt;3&gt;</w:t>
      </w:r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</w:t>
      </w:r>
      <w:hyperlink r:id="rId7" w:history="1">
        <w:r w:rsidRPr="00CD7DD7">
          <w:rPr>
            <w:rFonts w:ascii="Times New Roman" w:eastAsia="Calibri" w:hAnsi="Times New Roman" w:cs="Times New Roman"/>
            <w:bCs/>
            <w:color w:val="808080"/>
            <w:sz w:val="24"/>
            <w:szCs w:val="24"/>
            <w:lang w:eastAsia="ru-RU"/>
          </w:rPr>
          <w:t>Пункты 1</w:t>
        </w:r>
      </w:hyperlink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- </w:t>
      </w:r>
      <w:hyperlink r:id="rId8" w:history="1">
        <w:r w:rsidRPr="00CD7DD7">
          <w:rPr>
            <w:rFonts w:ascii="Times New Roman" w:eastAsia="Calibri" w:hAnsi="Times New Roman" w:cs="Times New Roman"/>
            <w:bCs/>
            <w:color w:val="808080"/>
            <w:sz w:val="24"/>
            <w:szCs w:val="24"/>
            <w:lang w:eastAsia="ru-RU"/>
          </w:rPr>
          <w:t>7</w:t>
        </w:r>
      </w:hyperlink>
      <w:r w:rsidRPr="00CD7DD7">
        <w:rPr>
          <w:rFonts w:ascii="Times New Roman" w:eastAsia="Calibri" w:hAnsi="Times New Roman" w:cs="Times New Roman"/>
          <w:bCs/>
          <w:color w:val="808080"/>
          <w:sz w:val="24"/>
          <w:szCs w:val="24"/>
          <w:lang w:eastAsia="ru-RU"/>
        </w:rPr>
        <w:t xml:space="preserve"> являются обязательными для заполнения.</w:t>
      </w:r>
    </w:p>
    <w:sectPr w:rsidR="00BB0B94" w:rsidRPr="00CD7DD7" w:rsidSect="001F4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B94"/>
    <w:rsid w:val="001F4F5C"/>
    <w:rsid w:val="00297BF8"/>
    <w:rsid w:val="00327685"/>
    <w:rsid w:val="004D557D"/>
    <w:rsid w:val="00733C7A"/>
    <w:rsid w:val="007E68A0"/>
    <w:rsid w:val="00BB0B94"/>
    <w:rsid w:val="00B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A45D7-F312-4141-ACDF-AB2D98DB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58A2B0C575FCDBD025B5E0097AF77DF7D89767695B0879BAB308C1D3BB2D5E18909F45TCF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58A2B0C575FCDBD025B5E0097AF77DF7D89767695B0879BAB308C1D3BB2D5E18909F43TCF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58A2B0C575FCDBD025B5E0097AF77DF7D89D65615E0879BAB308C1D3TBFBM" TargetMode="External"/><Relationship Id="rId5" Type="http://schemas.openxmlformats.org/officeDocument/2006/relationships/hyperlink" Target="consultantplus://offline/ref=E858A2B0C575FCDBD025B5E0097AF77DF7D89E6A6F5D0879BAB308C1D3TBFB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858A2B0C575FCDBD025B5E0097AF77DF7D89767695B0879BAB308C1D3BB2D5E18909F42TCFD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Степанов Александр Борисович</cp:lastModifiedBy>
  <cp:revision>7</cp:revision>
  <dcterms:created xsi:type="dcterms:W3CDTF">2016-06-29T10:21:00Z</dcterms:created>
  <dcterms:modified xsi:type="dcterms:W3CDTF">2021-11-26T07:20:00Z</dcterms:modified>
</cp:coreProperties>
</file>